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EA" w:rsidRPr="003A6845" w:rsidRDefault="005A25EA" w:rsidP="003A6845">
      <w:pPr>
        <w:jc w:val="right"/>
      </w:pPr>
      <w:r w:rsidRPr="00055ED0">
        <w:t>Приложение 1</w:t>
      </w:r>
      <w:bookmarkStart w:id="0" w:name="_GoBack"/>
      <w:bookmarkEnd w:id="0"/>
    </w:p>
    <w:p w:rsidR="005A25EA" w:rsidRPr="002E755F" w:rsidRDefault="005A25EA" w:rsidP="00096BF5">
      <w:pPr>
        <w:jc w:val="center"/>
        <w:rPr>
          <w:sz w:val="27"/>
          <w:szCs w:val="27"/>
        </w:rPr>
      </w:pPr>
      <w:r w:rsidRPr="002E755F">
        <w:rPr>
          <w:sz w:val="27"/>
          <w:szCs w:val="27"/>
        </w:rPr>
        <w:t>ИНФОРМАЦИЯ</w:t>
      </w:r>
    </w:p>
    <w:p w:rsidR="005A25EA" w:rsidRPr="002E755F" w:rsidRDefault="005A25EA" w:rsidP="00096BF5">
      <w:pPr>
        <w:jc w:val="center"/>
        <w:rPr>
          <w:sz w:val="27"/>
          <w:szCs w:val="27"/>
        </w:rPr>
      </w:pPr>
      <w:r w:rsidRPr="002E755F">
        <w:rPr>
          <w:sz w:val="27"/>
          <w:szCs w:val="27"/>
        </w:rPr>
        <w:t xml:space="preserve">о работе с обращениями граждан в администрации </w:t>
      </w:r>
    </w:p>
    <w:p w:rsidR="005A25EA" w:rsidRPr="002E755F" w:rsidRDefault="005A25EA" w:rsidP="00096BF5">
      <w:pPr>
        <w:jc w:val="center"/>
        <w:rPr>
          <w:sz w:val="27"/>
          <w:szCs w:val="27"/>
        </w:rPr>
      </w:pPr>
      <w:r w:rsidRPr="002E755F">
        <w:rPr>
          <w:sz w:val="27"/>
          <w:szCs w:val="27"/>
        </w:rPr>
        <w:t xml:space="preserve">Ленинградского сельского поселения Ленинградского района </w:t>
      </w:r>
    </w:p>
    <w:p w:rsidR="005A25EA" w:rsidRPr="002E755F" w:rsidRDefault="005A25EA" w:rsidP="003A6845">
      <w:pPr>
        <w:jc w:val="center"/>
        <w:rPr>
          <w:sz w:val="27"/>
          <w:szCs w:val="27"/>
        </w:rPr>
      </w:pPr>
      <w:r>
        <w:rPr>
          <w:sz w:val="27"/>
          <w:szCs w:val="27"/>
        </w:rPr>
        <w:t>за 2 квартал 2024</w:t>
      </w:r>
      <w:r w:rsidRPr="002E755F">
        <w:rPr>
          <w:sz w:val="27"/>
          <w:szCs w:val="27"/>
        </w:rPr>
        <w:t xml:space="preserve">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5A25EA" w:rsidRPr="002E755F">
        <w:tc>
          <w:tcPr>
            <w:tcW w:w="4927" w:type="dxa"/>
          </w:tcPr>
          <w:p w:rsidR="005A25EA" w:rsidRPr="002E755F" w:rsidRDefault="005A25EA" w:rsidP="003A6845">
            <w:pPr>
              <w:spacing w:line="16" w:lineRule="atLeast"/>
              <w:jc w:val="both"/>
              <w:rPr>
                <w:sz w:val="27"/>
                <w:szCs w:val="27"/>
              </w:rPr>
            </w:pPr>
            <w:r w:rsidRPr="002E755F">
              <w:rPr>
                <w:sz w:val="27"/>
                <w:szCs w:val="27"/>
              </w:rPr>
              <w:t>Количество обращений</w:t>
            </w:r>
          </w:p>
        </w:tc>
        <w:tc>
          <w:tcPr>
            <w:tcW w:w="4927" w:type="dxa"/>
          </w:tcPr>
          <w:p w:rsidR="005A25EA" w:rsidRPr="002E755F" w:rsidRDefault="005A25EA" w:rsidP="003A6845">
            <w:pPr>
              <w:spacing w:line="16" w:lineRule="atLeast"/>
              <w:jc w:val="center"/>
              <w:rPr>
                <w:sz w:val="27"/>
                <w:szCs w:val="27"/>
              </w:rPr>
            </w:pPr>
            <w:r>
              <w:rPr>
                <w:sz w:val="27"/>
                <w:szCs w:val="27"/>
              </w:rPr>
              <w:t>127</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Поступило письменных обращений</w:t>
            </w:r>
          </w:p>
        </w:tc>
        <w:tc>
          <w:tcPr>
            <w:tcW w:w="4927" w:type="dxa"/>
          </w:tcPr>
          <w:p w:rsidR="005A25EA" w:rsidRPr="002E755F" w:rsidRDefault="005A25EA" w:rsidP="003A6845">
            <w:pPr>
              <w:spacing w:line="16" w:lineRule="atLeast"/>
              <w:jc w:val="center"/>
              <w:rPr>
                <w:sz w:val="27"/>
                <w:szCs w:val="27"/>
              </w:rPr>
            </w:pPr>
            <w:r>
              <w:rPr>
                <w:sz w:val="27"/>
                <w:szCs w:val="27"/>
              </w:rPr>
              <w:t>109</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Поступило устных обращений</w:t>
            </w:r>
          </w:p>
        </w:tc>
        <w:tc>
          <w:tcPr>
            <w:tcW w:w="4927" w:type="dxa"/>
          </w:tcPr>
          <w:p w:rsidR="005A25EA" w:rsidRPr="002E755F" w:rsidRDefault="005A25EA" w:rsidP="003A6845">
            <w:pPr>
              <w:spacing w:line="16" w:lineRule="atLeast"/>
              <w:jc w:val="center"/>
              <w:rPr>
                <w:sz w:val="27"/>
                <w:szCs w:val="27"/>
              </w:rPr>
            </w:pPr>
            <w:r>
              <w:rPr>
                <w:sz w:val="27"/>
                <w:szCs w:val="27"/>
              </w:rPr>
              <w:t>18</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-из них рассмотрено лично главой сельского поселения (устные)</w:t>
            </w:r>
          </w:p>
        </w:tc>
        <w:tc>
          <w:tcPr>
            <w:tcW w:w="4927" w:type="dxa"/>
          </w:tcPr>
          <w:p w:rsidR="005A25EA" w:rsidRPr="002E755F" w:rsidRDefault="005A25EA" w:rsidP="003A6845">
            <w:pPr>
              <w:spacing w:line="16" w:lineRule="atLeast"/>
              <w:jc w:val="center"/>
              <w:rPr>
                <w:sz w:val="27"/>
                <w:szCs w:val="27"/>
              </w:rPr>
            </w:pPr>
            <w:r>
              <w:rPr>
                <w:sz w:val="27"/>
                <w:szCs w:val="27"/>
              </w:rPr>
              <w:t>17</w:t>
            </w:r>
          </w:p>
        </w:tc>
      </w:tr>
      <w:tr w:rsidR="005A25EA" w:rsidRPr="002E755F">
        <w:tc>
          <w:tcPr>
            <w:tcW w:w="4927" w:type="dxa"/>
          </w:tcPr>
          <w:p w:rsidR="005A25EA" w:rsidRPr="002E755F" w:rsidRDefault="005A25EA" w:rsidP="003A6845">
            <w:pPr>
              <w:spacing w:line="16" w:lineRule="atLeast"/>
              <w:rPr>
                <w:b/>
                <w:bCs/>
                <w:sz w:val="27"/>
                <w:szCs w:val="27"/>
              </w:rPr>
            </w:pPr>
            <w:r w:rsidRPr="002E755F">
              <w:rPr>
                <w:b/>
                <w:bCs/>
                <w:sz w:val="27"/>
                <w:szCs w:val="27"/>
              </w:rPr>
              <w:t>Результативность рассмотрения письменных и устных обращений</w:t>
            </w:r>
          </w:p>
        </w:tc>
        <w:tc>
          <w:tcPr>
            <w:tcW w:w="4927" w:type="dxa"/>
          </w:tcPr>
          <w:p w:rsidR="005A25EA" w:rsidRPr="002E755F" w:rsidRDefault="005A25EA" w:rsidP="003A6845">
            <w:pPr>
              <w:spacing w:line="16" w:lineRule="atLeast"/>
              <w:jc w:val="center"/>
              <w:rPr>
                <w:sz w:val="27"/>
                <w:szCs w:val="27"/>
              </w:rPr>
            </w:pP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-удовлетворено</w:t>
            </w:r>
          </w:p>
        </w:tc>
        <w:tc>
          <w:tcPr>
            <w:tcW w:w="4927" w:type="dxa"/>
          </w:tcPr>
          <w:p w:rsidR="005A25EA" w:rsidRPr="002E755F" w:rsidRDefault="005A25EA" w:rsidP="003A6845">
            <w:pPr>
              <w:spacing w:line="16" w:lineRule="atLeast"/>
              <w:jc w:val="center"/>
              <w:rPr>
                <w:sz w:val="27"/>
                <w:szCs w:val="27"/>
              </w:rPr>
            </w:pPr>
            <w:r>
              <w:rPr>
                <w:sz w:val="27"/>
                <w:szCs w:val="27"/>
              </w:rPr>
              <w:t>43</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-разъяснено</w:t>
            </w:r>
          </w:p>
        </w:tc>
        <w:tc>
          <w:tcPr>
            <w:tcW w:w="4927" w:type="dxa"/>
          </w:tcPr>
          <w:p w:rsidR="005A25EA" w:rsidRPr="002E755F" w:rsidRDefault="005A25EA" w:rsidP="003A6845">
            <w:pPr>
              <w:spacing w:line="16" w:lineRule="atLeast"/>
              <w:jc w:val="center"/>
              <w:rPr>
                <w:sz w:val="27"/>
                <w:szCs w:val="27"/>
              </w:rPr>
            </w:pPr>
            <w:r>
              <w:rPr>
                <w:sz w:val="27"/>
                <w:szCs w:val="27"/>
              </w:rPr>
              <w:t>73</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-отказано</w:t>
            </w:r>
          </w:p>
        </w:tc>
        <w:tc>
          <w:tcPr>
            <w:tcW w:w="4927" w:type="dxa"/>
          </w:tcPr>
          <w:p w:rsidR="005A25EA" w:rsidRPr="002E755F" w:rsidRDefault="005A25EA" w:rsidP="003A6845">
            <w:pPr>
              <w:spacing w:line="16" w:lineRule="atLeast"/>
              <w:jc w:val="center"/>
              <w:rPr>
                <w:sz w:val="27"/>
                <w:szCs w:val="27"/>
              </w:rPr>
            </w:pPr>
            <w:r>
              <w:rPr>
                <w:sz w:val="27"/>
                <w:szCs w:val="27"/>
              </w:rPr>
              <w:t>0</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-находится на рассмотрении</w:t>
            </w:r>
          </w:p>
        </w:tc>
        <w:tc>
          <w:tcPr>
            <w:tcW w:w="4927" w:type="dxa"/>
          </w:tcPr>
          <w:p w:rsidR="005A25EA" w:rsidRPr="002E755F" w:rsidRDefault="005A25EA" w:rsidP="003A6845">
            <w:pPr>
              <w:spacing w:line="16" w:lineRule="atLeast"/>
              <w:jc w:val="center"/>
              <w:rPr>
                <w:sz w:val="27"/>
                <w:szCs w:val="27"/>
              </w:rPr>
            </w:pPr>
            <w:r>
              <w:rPr>
                <w:sz w:val="27"/>
                <w:szCs w:val="27"/>
              </w:rPr>
              <w:t>11</w:t>
            </w:r>
          </w:p>
        </w:tc>
      </w:tr>
      <w:tr w:rsidR="005A25EA" w:rsidRPr="002E755F">
        <w:tc>
          <w:tcPr>
            <w:tcW w:w="4927" w:type="dxa"/>
          </w:tcPr>
          <w:p w:rsidR="005A25EA" w:rsidRPr="002E755F" w:rsidRDefault="005A25EA" w:rsidP="003A6845">
            <w:pPr>
              <w:spacing w:line="16" w:lineRule="atLeast"/>
              <w:rPr>
                <w:sz w:val="27"/>
                <w:szCs w:val="27"/>
              </w:rPr>
            </w:pPr>
            <w:r w:rsidRPr="002E755F">
              <w:rPr>
                <w:sz w:val="27"/>
                <w:szCs w:val="27"/>
              </w:rPr>
              <w:t>Тематика обращений</w:t>
            </w:r>
          </w:p>
        </w:tc>
        <w:tc>
          <w:tcPr>
            <w:tcW w:w="4927" w:type="dxa"/>
          </w:tcPr>
          <w:p w:rsidR="005A25EA" w:rsidRPr="002E755F" w:rsidRDefault="005A25EA" w:rsidP="003A6845">
            <w:pPr>
              <w:spacing w:line="16" w:lineRule="atLeast"/>
              <w:jc w:val="both"/>
              <w:rPr>
                <w:sz w:val="27"/>
                <w:szCs w:val="27"/>
              </w:rPr>
            </w:pPr>
            <w:r w:rsidRPr="002E755F">
              <w:rPr>
                <w:sz w:val="27"/>
                <w:szCs w:val="27"/>
              </w:rPr>
              <w:t>Вопросы благоустройства:</w:t>
            </w:r>
          </w:p>
          <w:p w:rsidR="005A25EA" w:rsidRPr="002E755F" w:rsidRDefault="005A25EA" w:rsidP="003A6845">
            <w:pPr>
              <w:spacing w:line="16" w:lineRule="atLeast"/>
              <w:jc w:val="both"/>
              <w:rPr>
                <w:sz w:val="27"/>
                <w:szCs w:val="27"/>
              </w:rPr>
            </w:pPr>
            <w:r w:rsidRPr="002E755F">
              <w:rPr>
                <w:sz w:val="27"/>
                <w:szCs w:val="27"/>
              </w:rPr>
              <w:t>реконструкция и строительст</w:t>
            </w:r>
            <w:r>
              <w:rPr>
                <w:sz w:val="27"/>
                <w:szCs w:val="27"/>
              </w:rPr>
              <w:t>во дорог и тротуаров – 29 (22,8</w:t>
            </w:r>
            <w:r w:rsidRPr="002E755F">
              <w:rPr>
                <w:sz w:val="27"/>
                <w:szCs w:val="27"/>
              </w:rPr>
              <w:t xml:space="preserve">%); </w:t>
            </w:r>
          </w:p>
          <w:p w:rsidR="005A25EA" w:rsidRPr="002E755F" w:rsidRDefault="005A25EA" w:rsidP="003A6845">
            <w:pPr>
              <w:spacing w:line="16" w:lineRule="atLeast"/>
              <w:jc w:val="both"/>
              <w:rPr>
                <w:sz w:val="27"/>
                <w:szCs w:val="27"/>
              </w:rPr>
            </w:pPr>
            <w:r w:rsidRPr="002E755F">
              <w:rPr>
                <w:sz w:val="27"/>
                <w:szCs w:val="27"/>
              </w:rPr>
              <w:t xml:space="preserve">об изменении маршрута и </w:t>
            </w:r>
            <w:r>
              <w:rPr>
                <w:sz w:val="27"/>
                <w:szCs w:val="27"/>
              </w:rPr>
              <w:t>строительстве остановок, парковок – 1(0,8</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 xml:space="preserve">спил аварийных </w:t>
            </w:r>
            <w:r>
              <w:rPr>
                <w:sz w:val="27"/>
                <w:szCs w:val="27"/>
              </w:rPr>
              <w:t>деревьев, кронирование –  13(10,2</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ре</w:t>
            </w:r>
            <w:r>
              <w:rPr>
                <w:sz w:val="27"/>
                <w:szCs w:val="27"/>
              </w:rPr>
              <w:t>монт и строительство уличного освещения –  15(11,8</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строительство и очи</w:t>
            </w:r>
            <w:r>
              <w:rPr>
                <w:sz w:val="27"/>
                <w:szCs w:val="27"/>
              </w:rPr>
              <w:t>стка имеющихся ливневок – 4(3,1</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благоустройств</w:t>
            </w:r>
            <w:r>
              <w:rPr>
                <w:sz w:val="27"/>
                <w:szCs w:val="27"/>
              </w:rPr>
              <w:t>о дворовых площадок МКД – 3(2,4</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В категории «разное»:</w:t>
            </w:r>
          </w:p>
          <w:p w:rsidR="005A25EA" w:rsidRPr="002E755F" w:rsidRDefault="005A25EA" w:rsidP="003A6845">
            <w:pPr>
              <w:spacing w:line="16" w:lineRule="atLeast"/>
              <w:jc w:val="both"/>
              <w:rPr>
                <w:sz w:val="27"/>
                <w:szCs w:val="27"/>
              </w:rPr>
            </w:pPr>
            <w:r>
              <w:rPr>
                <w:sz w:val="27"/>
                <w:szCs w:val="27"/>
              </w:rPr>
              <w:t>покос травы – 22 (17,3</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ликвидация несан</w:t>
            </w:r>
            <w:r>
              <w:rPr>
                <w:sz w:val="27"/>
                <w:szCs w:val="27"/>
              </w:rPr>
              <w:t>кционированных  свалок – 9 (7,1</w:t>
            </w:r>
            <w:r w:rsidRPr="002E755F">
              <w:rPr>
                <w:sz w:val="27"/>
                <w:szCs w:val="27"/>
              </w:rPr>
              <w:t>%);</w:t>
            </w:r>
          </w:p>
          <w:p w:rsidR="005A25EA" w:rsidRDefault="005A25EA" w:rsidP="003A6845">
            <w:pPr>
              <w:spacing w:line="16" w:lineRule="atLeast"/>
              <w:jc w:val="both"/>
              <w:rPr>
                <w:sz w:val="27"/>
                <w:szCs w:val="27"/>
              </w:rPr>
            </w:pPr>
            <w:r w:rsidRPr="002E755F">
              <w:rPr>
                <w:sz w:val="27"/>
                <w:szCs w:val="27"/>
              </w:rPr>
              <w:t>жалобы на ненадлежа</w:t>
            </w:r>
            <w:r>
              <w:rPr>
                <w:sz w:val="27"/>
                <w:szCs w:val="27"/>
              </w:rPr>
              <w:t>щее содержание животных –  7(5,5%);</w:t>
            </w:r>
          </w:p>
          <w:p w:rsidR="005A25EA" w:rsidRPr="002E755F" w:rsidRDefault="005A25EA" w:rsidP="003A6845">
            <w:pPr>
              <w:spacing w:line="16" w:lineRule="atLeast"/>
              <w:jc w:val="both"/>
              <w:rPr>
                <w:sz w:val="27"/>
                <w:szCs w:val="27"/>
              </w:rPr>
            </w:pPr>
            <w:r>
              <w:rPr>
                <w:sz w:val="27"/>
                <w:szCs w:val="27"/>
              </w:rPr>
              <w:t>отлов животных, содержащихся без хозяев – 5 (4,0%).</w:t>
            </w:r>
            <w:r w:rsidRPr="002E755F">
              <w:rPr>
                <w:sz w:val="27"/>
                <w:szCs w:val="27"/>
              </w:rPr>
              <w:t xml:space="preserve"> </w:t>
            </w:r>
          </w:p>
          <w:p w:rsidR="005A25EA" w:rsidRPr="002E755F" w:rsidRDefault="005A25EA" w:rsidP="003A6845">
            <w:pPr>
              <w:spacing w:line="16" w:lineRule="atLeast"/>
              <w:jc w:val="both"/>
              <w:rPr>
                <w:sz w:val="27"/>
                <w:szCs w:val="27"/>
              </w:rPr>
            </w:pPr>
            <w:r w:rsidRPr="002E755F">
              <w:rPr>
                <w:sz w:val="27"/>
                <w:szCs w:val="27"/>
              </w:rPr>
              <w:t>Разрешение споров и</w:t>
            </w:r>
            <w:r>
              <w:rPr>
                <w:sz w:val="27"/>
                <w:szCs w:val="27"/>
              </w:rPr>
              <w:t xml:space="preserve"> конфликтных ситуаций – 3 (2,4</w:t>
            </w:r>
            <w:r w:rsidRPr="002E755F">
              <w:rPr>
                <w:sz w:val="27"/>
                <w:szCs w:val="27"/>
              </w:rPr>
              <w:t>%).</w:t>
            </w:r>
          </w:p>
          <w:p w:rsidR="005A25EA" w:rsidRPr="002E755F" w:rsidRDefault="005A25EA" w:rsidP="003A6845">
            <w:pPr>
              <w:spacing w:line="16" w:lineRule="atLeast"/>
              <w:jc w:val="both"/>
              <w:rPr>
                <w:sz w:val="27"/>
                <w:szCs w:val="27"/>
              </w:rPr>
            </w:pPr>
            <w:r w:rsidRPr="002E755F">
              <w:rPr>
                <w:sz w:val="27"/>
                <w:szCs w:val="27"/>
              </w:rPr>
              <w:t>Обращ</w:t>
            </w:r>
            <w:r>
              <w:rPr>
                <w:sz w:val="27"/>
                <w:szCs w:val="27"/>
              </w:rPr>
              <w:t>ения личного характера – 4  (3,1</w:t>
            </w:r>
            <w:r w:rsidRPr="002E755F">
              <w:rPr>
                <w:sz w:val="27"/>
                <w:szCs w:val="27"/>
              </w:rPr>
              <w:t>%).</w:t>
            </w:r>
          </w:p>
          <w:p w:rsidR="005A25EA" w:rsidRDefault="005A25EA" w:rsidP="003A6845">
            <w:pPr>
              <w:spacing w:line="16" w:lineRule="atLeast"/>
              <w:jc w:val="both"/>
              <w:rPr>
                <w:sz w:val="27"/>
                <w:szCs w:val="27"/>
              </w:rPr>
            </w:pPr>
            <w:r>
              <w:rPr>
                <w:sz w:val="27"/>
                <w:szCs w:val="27"/>
              </w:rPr>
              <w:t>Земельные вопросы и споры – 1(0,8%).</w:t>
            </w:r>
          </w:p>
          <w:p w:rsidR="005A25EA" w:rsidRDefault="005A25EA" w:rsidP="003A6845">
            <w:pPr>
              <w:spacing w:line="16" w:lineRule="atLeast"/>
              <w:jc w:val="both"/>
              <w:rPr>
                <w:sz w:val="27"/>
                <w:szCs w:val="27"/>
              </w:rPr>
            </w:pPr>
            <w:r>
              <w:rPr>
                <w:sz w:val="27"/>
                <w:szCs w:val="27"/>
              </w:rPr>
              <w:t>В</w:t>
            </w:r>
            <w:r w:rsidRPr="002E755F">
              <w:rPr>
                <w:sz w:val="27"/>
                <w:szCs w:val="27"/>
              </w:rPr>
              <w:t>опросы ЖКХ</w:t>
            </w:r>
            <w:r>
              <w:rPr>
                <w:sz w:val="27"/>
                <w:szCs w:val="27"/>
              </w:rPr>
              <w:t xml:space="preserve"> – 5 (3,9%). </w:t>
            </w:r>
          </w:p>
          <w:p w:rsidR="005A25EA" w:rsidRPr="002E755F" w:rsidRDefault="005A25EA" w:rsidP="003A6845">
            <w:pPr>
              <w:spacing w:line="16" w:lineRule="atLeast"/>
              <w:jc w:val="both"/>
              <w:rPr>
                <w:sz w:val="27"/>
                <w:szCs w:val="27"/>
              </w:rPr>
            </w:pPr>
            <w:r>
              <w:rPr>
                <w:sz w:val="27"/>
                <w:szCs w:val="27"/>
              </w:rPr>
              <w:t xml:space="preserve">По содействию предпринимательству – 2 (1,6%). </w:t>
            </w:r>
          </w:p>
        </w:tc>
      </w:tr>
    </w:tbl>
    <w:p w:rsidR="005A25EA" w:rsidRDefault="005A25EA" w:rsidP="002E755F">
      <w:pPr>
        <w:jc w:val="both"/>
        <w:rPr>
          <w:sz w:val="27"/>
          <w:szCs w:val="27"/>
        </w:rPr>
      </w:pPr>
    </w:p>
    <w:p w:rsidR="005A25EA" w:rsidRPr="002E755F" w:rsidRDefault="005A25EA" w:rsidP="002E755F">
      <w:pPr>
        <w:jc w:val="both"/>
        <w:rPr>
          <w:sz w:val="27"/>
          <w:szCs w:val="27"/>
        </w:rPr>
      </w:pPr>
      <w:r w:rsidRPr="002E755F">
        <w:rPr>
          <w:sz w:val="27"/>
          <w:szCs w:val="27"/>
        </w:rPr>
        <w:t xml:space="preserve">Исполняющий обязанности </w:t>
      </w:r>
    </w:p>
    <w:p w:rsidR="005A25EA" w:rsidRPr="002E755F" w:rsidRDefault="005A25EA" w:rsidP="002E755F">
      <w:pPr>
        <w:jc w:val="both"/>
        <w:rPr>
          <w:sz w:val="27"/>
          <w:szCs w:val="27"/>
        </w:rPr>
      </w:pPr>
      <w:r w:rsidRPr="002E755F">
        <w:rPr>
          <w:sz w:val="27"/>
          <w:szCs w:val="27"/>
        </w:rPr>
        <w:t>заместителя главы поселения,</w:t>
      </w:r>
    </w:p>
    <w:p w:rsidR="005A25EA" w:rsidRPr="002E755F" w:rsidRDefault="005A25EA" w:rsidP="002E755F">
      <w:pPr>
        <w:jc w:val="both"/>
        <w:rPr>
          <w:sz w:val="27"/>
          <w:szCs w:val="27"/>
        </w:rPr>
      </w:pPr>
      <w:r w:rsidRPr="002E755F">
        <w:rPr>
          <w:sz w:val="27"/>
          <w:szCs w:val="27"/>
        </w:rPr>
        <w:t xml:space="preserve">начальника отдела  по организационно-правовой </w:t>
      </w:r>
    </w:p>
    <w:p w:rsidR="005A25EA" w:rsidRPr="002E755F" w:rsidRDefault="005A25EA" w:rsidP="002E755F">
      <w:pPr>
        <w:jc w:val="both"/>
        <w:rPr>
          <w:sz w:val="27"/>
          <w:szCs w:val="27"/>
        </w:rPr>
      </w:pPr>
      <w:r w:rsidRPr="002E755F">
        <w:rPr>
          <w:sz w:val="27"/>
          <w:szCs w:val="27"/>
        </w:rPr>
        <w:t xml:space="preserve">и кадровой политике </w:t>
      </w:r>
    </w:p>
    <w:p w:rsidR="005A25EA" w:rsidRPr="00B5049B" w:rsidRDefault="005A25EA" w:rsidP="00B5049B">
      <w:pPr>
        <w:jc w:val="both"/>
        <w:rPr>
          <w:sz w:val="27"/>
          <w:szCs w:val="27"/>
        </w:rPr>
      </w:pPr>
      <w:r w:rsidRPr="002E755F">
        <w:rPr>
          <w:sz w:val="27"/>
          <w:szCs w:val="27"/>
        </w:rPr>
        <w:t xml:space="preserve">Ленинградского сельского поселения                         </w:t>
      </w:r>
      <w:r>
        <w:rPr>
          <w:sz w:val="27"/>
          <w:szCs w:val="27"/>
        </w:rPr>
        <w:t xml:space="preserve">                           Ю.К. Касьянова</w:t>
      </w:r>
    </w:p>
    <w:sectPr w:rsidR="005A25EA" w:rsidRPr="00B5049B" w:rsidSect="002E755F">
      <w:pgSz w:w="11906" w:h="16838"/>
      <w:pgMar w:top="360" w:right="566"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216"/>
    <w:rsid w:val="00055ED0"/>
    <w:rsid w:val="00096BF5"/>
    <w:rsid w:val="000B4997"/>
    <w:rsid w:val="000C576C"/>
    <w:rsid w:val="000D58DD"/>
    <w:rsid w:val="00122920"/>
    <w:rsid w:val="00152216"/>
    <w:rsid w:val="001601E7"/>
    <w:rsid w:val="001932F8"/>
    <w:rsid w:val="001B396E"/>
    <w:rsid w:val="002768EB"/>
    <w:rsid w:val="002A1AEE"/>
    <w:rsid w:val="002A6765"/>
    <w:rsid w:val="002C38D3"/>
    <w:rsid w:val="002E755F"/>
    <w:rsid w:val="003260FE"/>
    <w:rsid w:val="00356A4D"/>
    <w:rsid w:val="0037500C"/>
    <w:rsid w:val="003944B5"/>
    <w:rsid w:val="003A6845"/>
    <w:rsid w:val="0041745F"/>
    <w:rsid w:val="0042759B"/>
    <w:rsid w:val="004B2501"/>
    <w:rsid w:val="004F4057"/>
    <w:rsid w:val="0050335B"/>
    <w:rsid w:val="00572B77"/>
    <w:rsid w:val="00591109"/>
    <w:rsid w:val="005A25EA"/>
    <w:rsid w:val="005F6A5E"/>
    <w:rsid w:val="0061295B"/>
    <w:rsid w:val="00630B54"/>
    <w:rsid w:val="006445F4"/>
    <w:rsid w:val="006B4B0F"/>
    <w:rsid w:val="006B4BDF"/>
    <w:rsid w:val="006C7FFB"/>
    <w:rsid w:val="0079518C"/>
    <w:rsid w:val="007A5EA0"/>
    <w:rsid w:val="007B7E05"/>
    <w:rsid w:val="007C0F9B"/>
    <w:rsid w:val="00804BE5"/>
    <w:rsid w:val="008E13D2"/>
    <w:rsid w:val="008F4F27"/>
    <w:rsid w:val="0091055C"/>
    <w:rsid w:val="009326BD"/>
    <w:rsid w:val="009C53C9"/>
    <w:rsid w:val="009C6079"/>
    <w:rsid w:val="009D0578"/>
    <w:rsid w:val="009D251F"/>
    <w:rsid w:val="009E1E4C"/>
    <w:rsid w:val="009E6483"/>
    <w:rsid w:val="00A31408"/>
    <w:rsid w:val="00AA7F68"/>
    <w:rsid w:val="00B5049B"/>
    <w:rsid w:val="00B54AAC"/>
    <w:rsid w:val="00B656A9"/>
    <w:rsid w:val="00B81760"/>
    <w:rsid w:val="00B824C8"/>
    <w:rsid w:val="00BC3902"/>
    <w:rsid w:val="00BC6163"/>
    <w:rsid w:val="00BC6343"/>
    <w:rsid w:val="00BD1BC4"/>
    <w:rsid w:val="00C172C6"/>
    <w:rsid w:val="00C7171E"/>
    <w:rsid w:val="00CA1049"/>
    <w:rsid w:val="00CF7BE0"/>
    <w:rsid w:val="00D054B4"/>
    <w:rsid w:val="00D30ADC"/>
    <w:rsid w:val="00D318EB"/>
    <w:rsid w:val="00D328F1"/>
    <w:rsid w:val="00D93CB6"/>
    <w:rsid w:val="00E13A37"/>
    <w:rsid w:val="00E159BA"/>
    <w:rsid w:val="00E414AD"/>
    <w:rsid w:val="00E65A5D"/>
    <w:rsid w:val="00E72197"/>
    <w:rsid w:val="00E9081C"/>
    <w:rsid w:val="00E97935"/>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F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9518C"/>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1</Pages>
  <Words>220</Words>
  <Characters>1255</Characters>
  <Application>Microsoft Office Outlook</Application>
  <DocSecurity>0</DocSecurity>
  <Lines>0</Lines>
  <Paragraphs>0</Paragraphs>
  <ScaleCrop>false</ScaleCrop>
  <Company>Администрация Ленинградского сельского поселения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Glava</cp:lastModifiedBy>
  <cp:revision>23</cp:revision>
  <cp:lastPrinted>2024-06-26T05:35:00Z</cp:lastPrinted>
  <dcterms:created xsi:type="dcterms:W3CDTF">2021-07-10T19:55:00Z</dcterms:created>
  <dcterms:modified xsi:type="dcterms:W3CDTF">2024-06-28T09:35:00Z</dcterms:modified>
</cp:coreProperties>
</file>